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5712" w14:textId="6D089E01" w:rsidR="00F31AFF" w:rsidRDefault="00F31AFF" w:rsidP="00F31AFF">
      <w:pPr>
        <w:ind w:left="2160" w:firstLine="720"/>
        <w:rPr>
          <w:rFonts w:asciiTheme="majorHAnsi" w:hAnsiTheme="majorHAnsi" w:cstheme="majorHAnsi"/>
          <w:b/>
          <w:bCs/>
          <w:color w:val="2E74B5" w:themeColor="accent5" w:themeShade="BF"/>
          <w:sz w:val="36"/>
          <w:szCs w:val="36"/>
        </w:rPr>
      </w:pPr>
      <w:r>
        <w:rPr>
          <w:rFonts w:asciiTheme="majorHAnsi" w:hAnsiTheme="majorHAnsi" w:cstheme="majorHAnsi"/>
          <w:b/>
          <w:bCs/>
          <w:color w:val="2E74B5" w:themeColor="accent5" w:themeShade="BF"/>
          <w:sz w:val="36"/>
          <w:szCs w:val="36"/>
        </w:rPr>
        <w:t xml:space="preserve">     </w:t>
      </w:r>
      <w:r>
        <w:rPr>
          <w:rFonts w:asciiTheme="majorHAnsi" w:hAnsiTheme="majorHAnsi" w:cstheme="majorHAnsi"/>
          <w:noProof/>
          <w:u w:val="single"/>
        </w:rPr>
        <w:drawing>
          <wp:inline distT="0" distB="0" distL="0" distR="0" wp14:anchorId="4EE0235A" wp14:editId="0079D0B7">
            <wp:extent cx="1647825" cy="857250"/>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 t="-6538" r="571" b="602"/>
                    <a:stretch/>
                  </pic:blipFill>
                  <pic:spPr bwMode="auto">
                    <a:xfrm>
                      <a:off x="0" y="0"/>
                      <a:ext cx="1647825"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06898802" w14:textId="3F28A3FA" w:rsidR="00EE1267" w:rsidRPr="00254B2B" w:rsidRDefault="00254B2B" w:rsidP="00254B2B">
      <w:pPr>
        <w:rPr>
          <w:rFonts w:asciiTheme="majorHAnsi" w:hAnsiTheme="majorHAnsi" w:cstheme="majorHAnsi"/>
          <w:color w:val="2E74B5" w:themeColor="accent5" w:themeShade="BF"/>
          <w:sz w:val="36"/>
          <w:szCs w:val="36"/>
        </w:rPr>
      </w:pPr>
      <w:r>
        <w:rPr>
          <w:rFonts w:asciiTheme="majorHAnsi" w:hAnsiTheme="majorHAnsi" w:cstheme="majorHAnsi"/>
          <w:color w:val="2E74B5" w:themeColor="accent5" w:themeShade="BF"/>
          <w:sz w:val="36"/>
          <w:szCs w:val="36"/>
        </w:rPr>
        <w:t xml:space="preserve">                         </w:t>
      </w:r>
      <w:r w:rsidR="00016AD0" w:rsidRPr="00254B2B">
        <w:rPr>
          <w:rFonts w:asciiTheme="majorHAnsi" w:hAnsiTheme="majorHAnsi" w:cstheme="majorHAnsi"/>
          <w:color w:val="2E74B5" w:themeColor="accent5" w:themeShade="BF"/>
          <w:sz w:val="36"/>
          <w:szCs w:val="36"/>
        </w:rPr>
        <w:t xml:space="preserve">AWFC </w:t>
      </w:r>
      <w:r w:rsidR="00704FB7" w:rsidRPr="00254B2B">
        <w:rPr>
          <w:rFonts w:asciiTheme="majorHAnsi" w:hAnsiTheme="majorHAnsi" w:cstheme="majorHAnsi"/>
          <w:color w:val="2E74B5" w:themeColor="accent5" w:themeShade="BF"/>
          <w:sz w:val="36"/>
          <w:szCs w:val="36"/>
        </w:rPr>
        <w:t>Pre-Service Training Checklist</w:t>
      </w:r>
    </w:p>
    <w:p w14:paraId="60F489F9" w14:textId="4DD11026" w:rsidR="00704FB7" w:rsidRPr="00F31AFF" w:rsidRDefault="00704FB7">
      <w:pPr>
        <w:rPr>
          <w:rFonts w:asciiTheme="majorHAnsi" w:hAnsiTheme="majorHAnsi" w:cstheme="majorHAnsi"/>
          <w:color w:val="2E74B5" w:themeColor="accent5" w:themeShade="BF"/>
          <w:sz w:val="24"/>
          <w:szCs w:val="24"/>
        </w:rPr>
      </w:pPr>
    </w:p>
    <w:p w14:paraId="68655379" w14:textId="469099EC" w:rsidR="00704FB7" w:rsidRPr="00F31AFF" w:rsidRDefault="00406455" w:rsidP="00016AD0">
      <w:pPr>
        <w:rPr>
          <w:rFonts w:asciiTheme="majorHAnsi" w:hAnsiTheme="majorHAnsi" w:cstheme="majorHAnsi"/>
          <w:b/>
          <w:bCs/>
          <w:color w:val="2E74B5" w:themeColor="accent5" w:themeShade="BF"/>
          <w:sz w:val="24"/>
          <w:szCs w:val="24"/>
          <w:u w:val="single"/>
        </w:rPr>
      </w:pPr>
      <w:r>
        <w:rPr>
          <w:rFonts w:asciiTheme="majorHAnsi" w:hAnsiTheme="majorHAnsi" w:cstheme="majorHAnsi"/>
          <w:b/>
          <w:bCs/>
          <w:color w:val="2E74B5" w:themeColor="accent5" w:themeShade="BF"/>
          <w:sz w:val="24"/>
          <w:szCs w:val="24"/>
          <w:u w:val="single"/>
        </w:rPr>
        <w:t xml:space="preserve">Webinar </w:t>
      </w:r>
      <w:r w:rsidR="00704FB7" w:rsidRPr="00F31AFF">
        <w:rPr>
          <w:rFonts w:asciiTheme="majorHAnsi" w:hAnsiTheme="majorHAnsi" w:cstheme="majorHAnsi"/>
          <w:b/>
          <w:bCs/>
          <w:color w:val="2E74B5" w:themeColor="accent5" w:themeShade="BF"/>
          <w:sz w:val="24"/>
          <w:szCs w:val="24"/>
          <w:u w:val="single"/>
        </w:rPr>
        <w:t xml:space="preserve">Training with AWFC </w:t>
      </w:r>
      <w:r w:rsidR="00016AD0" w:rsidRPr="00F31AFF">
        <w:rPr>
          <w:rFonts w:asciiTheme="majorHAnsi" w:hAnsiTheme="majorHAnsi" w:cstheme="majorHAnsi"/>
          <w:b/>
          <w:bCs/>
          <w:color w:val="2E74B5" w:themeColor="accent5" w:themeShade="BF"/>
          <w:sz w:val="24"/>
          <w:szCs w:val="24"/>
          <w:u w:val="single"/>
        </w:rPr>
        <w:t xml:space="preserve"> </w:t>
      </w:r>
    </w:p>
    <w:p w14:paraId="3FC95739" w14:textId="4D8AA9BD"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Orientation</w:t>
      </w:r>
      <w:r w:rsidR="00A30214">
        <w:rPr>
          <w:rFonts w:asciiTheme="majorHAnsi" w:hAnsiTheme="majorHAnsi" w:cstheme="majorHAnsi"/>
          <w:color w:val="2E74B5" w:themeColor="accent5" w:themeShade="BF"/>
          <w:sz w:val="24"/>
          <w:szCs w:val="24"/>
        </w:rPr>
        <w:t>- 1hr</w:t>
      </w:r>
    </w:p>
    <w:p w14:paraId="40151B1E" w14:textId="030764E4"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Foster Parent Initiative (FPI)</w:t>
      </w:r>
      <w:r w:rsidR="00A30214">
        <w:rPr>
          <w:rFonts w:asciiTheme="majorHAnsi" w:hAnsiTheme="majorHAnsi" w:cstheme="majorHAnsi"/>
          <w:color w:val="2E74B5" w:themeColor="accent5" w:themeShade="BF"/>
          <w:sz w:val="24"/>
          <w:szCs w:val="24"/>
        </w:rPr>
        <w:t xml:space="preserve"> 5hrs</w:t>
      </w:r>
    </w:p>
    <w:p w14:paraId="54FD8C05" w14:textId="7AC8F0B3" w:rsidR="00704FB7" w:rsidRPr="00F31AFF" w:rsidRDefault="00613B1A" w:rsidP="00016AD0">
      <w:pPr>
        <w:pStyle w:val="ListParagraph"/>
        <w:numPr>
          <w:ilvl w:val="0"/>
          <w:numId w:val="1"/>
        </w:numPr>
        <w:rPr>
          <w:rFonts w:asciiTheme="majorHAnsi" w:hAnsiTheme="majorHAnsi" w:cstheme="majorHAnsi"/>
          <w:color w:val="2E74B5" w:themeColor="accent5" w:themeShade="BF"/>
          <w:sz w:val="24"/>
          <w:szCs w:val="24"/>
        </w:rPr>
      </w:pPr>
      <w:r>
        <w:rPr>
          <w:rFonts w:asciiTheme="majorHAnsi" w:hAnsiTheme="majorHAnsi" w:cstheme="majorHAnsi"/>
          <w:color w:val="2E74B5" w:themeColor="accent5" w:themeShade="BF"/>
          <w:sz w:val="24"/>
          <w:szCs w:val="24"/>
        </w:rPr>
        <w:t xml:space="preserve">AWFC </w:t>
      </w:r>
      <w:r w:rsidR="00704FB7" w:rsidRPr="00F31AFF">
        <w:rPr>
          <w:rFonts w:asciiTheme="majorHAnsi" w:hAnsiTheme="majorHAnsi" w:cstheme="majorHAnsi"/>
          <w:color w:val="2E74B5" w:themeColor="accent5" w:themeShade="BF"/>
          <w:sz w:val="24"/>
          <w:szCs w:val="24"/>
        </w:rPr>
        <w:t>Trauma Informed Care (TIC)</w:t>
      </w:r>
      <w:r w:rsidR="00A30214">
        <w:rPr>
          <w:rFonts w:asciiTheme="majorHAnsi" w:hAnsiTheme="majorHAnsi" w:cstheme="majorHAnsi"/>
          <w:color w:val="2E74B5" w:themeColor="accent5" w:themeShade="BF"/>
          <w:sz w:val="24"/>
          <w:szCs w:val="24"/>
        </w:rPr>
        <w:t xml:space="preserve"> 6hrs</w:t>
      </w:r>
    </w:p>
    <w:p w14:paraId="7AA37791" w14:textId="206F1A6E"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Emergency Behavior Intervention Part 1 (EBI 1)</w:t>
      </w:r>
      <w:r w:rsidR="00A30214">
        <w:rPr>
          <w:rFonts w:asciiTheme="majorHAnsi" w:hAnsiTheme="majorHAnsi" w:cstheme="majorHAnsi"/>
          <w:color w:val="2E74B5" w:themeColor="accent5" w:themeShade="BF"/>
          <w:sz w:val="24"/>
          <w:szCs w:val="24"/>
        </w:rPr>
        <w:t xml:space="preserve"> 8hrs</w:t>
      </w:r>
    </w:p>
    <w:p w14:paraId="4BD7BA74" w14:textId="26AE522A"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Emergency Behavior Intervention Part 2 (EBI 2</w:t>
      </w:r>
      <w:r w:rsidR="00A30214">
        <w:rPr>
          <w:rFonts w:asciiTheme="majorHAnsi" w:hAnsiTheme="majorHAnsi" w:cstheme="majorHAnsi"/>
          <w:color w:val="2E74B5" w:themeColor="accent5" w:themeShade="BF"/>
          <w:sz w:val="24"/>
          <w:szCs w:val="24"/>
        </w:rPr>
        <w:t>) 8hrs</w:t>
      </w:r>
    </w:p>
    <w:p w14:paraId="6BB8F1EC" w14:textId="42C04D78"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Cultural Diversity</w:t>
      </w:r>
      <w:r w:rsidR="00A30214">
        <w:rPr>
          <w:rFonts w:asciiTheme="majorHAnsi" w:hAnsiTheme="majorHAnsi" w:cstheme="majorHAnsi"/>
          <w:color w:val="2E74B5" w:themeColor="accent5" w:themeShade="BF"/>
          <w:sz w:val="24"/>
          <w:szCs w:val="24"/>
        </w:rPr>
        <w:t>-3hrs</w:t>
      </w:r>
    </w:p>
    <w:p w14:paraId="45CFFC0B" w14:textId="4992A0F9"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Transportation</w:t>
      </w:r>
      <w:r w:rsidR="00A30214">
        <w:rPr>
          <w:rFonts w:asciiTheme="majorHAnsi" w:hAnsiTheme="majorHAnsi" w:cstheme="majorHAnsi"/>
          <w:color w:val="2E74B5" w:themeColor="accent5" w:themeShade="BF"/>
          <w:sz w:val="24"/>
          <w:szCs w:val="24"/>
        </w:rPr>
        <w:t>-2hrs</w:t>
      </w:r>
    </w:p>
    <w:p w14:paraId="0F9521EF" w14:textId="01A69678"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Infant/Toddler</w:t>
      </w:r>
      <w:r w:rsidR="00A30214">
        <w:rPr>
          <w:rFonts w:asciiTheme="majorHAnsi" w:hAnsiTheme="majorHAnsi" w:cstheme="majorHAnsi"/>
          <w:color w:val="2E74B5" w:themeColor="accent5" w:themeShade="BF"/>
          <w:sz w:val="24"/>
          <w:szCs w:val="24"/>
        </w:rPr>
        <w:t>-2hrs</w:t>
      </w:r>
    </w:p>
    <w:p w14:paraId="3C470411" w14:textId="2804A53F"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Disaster/SI</w:t>
      </w:r>
      <w:r w:rsidR="00613B1A">
        <w:rPr>
          <w:rFonts w:asciiTheme="majorHAnsi" w:hAnsiTheme="majorHAnsi" w:cstheme="majorHAnsi"/>
          <w:color w:val="2E74B5" w:themeColor="accent5" w:themeShade="BF"/>
          <w:sz w:val="24"/>
          <w:szCs w:val="24"/>
        </w:rPr>
        <w:t>RHM (Serious Incident Reporting)</w:t>
      </w:r>
      <w:r w:rsidR="00A30214">
        <w:rPr>
          <w:rFonts w:asciiTheme="majorHAnsi" w:hAnsiTheme="majorHAnsi" w:cstheme="majorHAnsi"/>
          <w:color w:val="2E74B5" w:themeColor="accent5" w:themeShade="BF"/>
          <w:sz w:val="24"/>
          <w:szCs w:val="24"/>
        </w:rPr>
        <w:t>-2.5hrs</w:t>
      </w:r>
    </w:p>
    <w:p w14:paraId="6F0CFD71" w14:textId="54394264" w:rsidR="00704FB7" w:rsidRPr="00F31AFF" w:rsidRDefault="00016AD0"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AWFC Med Policy</w:t>
      </w:r>
      <w:r w:rsidR="00A30214">
        <w:rPr>
          <w:rFonts w:asciiTheme="majorHAnsi" w:hAnsiTheme="majorHAnsi" w:cstheme="majorHAnsi"/>
          <w:color w:val="2E74B5" w:themeColor="accent5" w:themeShade="BF"/>
          <w:sz w:val="24"/>
          <w:szCs w:val="24"/>
        </w:rPr>
        <w:t>-1hr</w:t>
      </w:r>
    </w:p>
    <w:p w14:paraId="7B9F8E00" w14:textId="0CCCE3D0"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Human Trafficking</w:t>
      </w:r>
      <w:r w:rsidR="00A30214">
        <w:rPr>
          <w:rFonts w:asciiTheme="majorHAnsi" w:hAnsiTheme="majorHAnsi" w:cstheme="majorHAnsi"/>
          <w:color w:val="2E74B5" w:themeColor="accent5" w:themeShade="BF"/>
          <w:sz w:val="24"/>
          <w:szCs w:val="24"/>
        </w:rPr>
        <w:t>-2hrs</w:t>
      </w:r>
    </w:p>
    <w:p w14:paraId="480C872F" w14:textId="29FB69BD"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Respite</w:t>
      </w:r>
      <w:r w:rsidR="00A30214">
        <w:rPr>
          <w:rFonts w:asciiTheme="majorHAnsi" w:hAnsiTheme="majorHAnsi" w:cstheme="majorHAnsi"/>
          <w:color w:val="2E74B5" w:themeColor="accent5" w:themeShade="BF"/>
          <w:sz w:val="24"/>
          <w:szCs w:val="24"/>
        </w:rPr>
        <w:t>-3hrs</w:t>
      </w:r>
      <w:r w:rsidRPr="00F31AFF">
        <w:rPr>
          <w:rFonts w:asciiTheme="majorHAnsi" w:hAnsiTheme="majorHAnsi" w:cstheme="majorHAnsi"/>
          <w:color w:val="2E74B5" w:themeColor="accent5" w:themeShade="BF"/>
          <w:sz w:val="24"/>
          <w:szCs w:val="24"/>
        </w:rPr>
        <w:t xml:space="preserve"> </w:t>
      </w:r>
    </w:p>
    <w:p w14:paraId="316830E8" w14:textId="17185015" w:rsidR="00704FB7" w:rsidRPr="00F31AFF" w:rsidRDefault="00704FB7" w:rsidP="00016AD0">
      <w:pPr>
        <w:pStyle w:val="ListParagraph"/>
        <w:numPr>
          <w:ilvl w:val="0"/>
          <w:numId w:val="1"/>
        </w:num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Suicide Prevention (must be taken within 1 year of verification)</w:t>
      </w:r>
      <w:r w:rsidR="00A30214">
        <w:rPr>
          <w:rFonts w:asciiTheme="majorHAnsi" w:hAnsiTheme="majorHAnsi" w:cstheme="majorHAnsi"/>
          <w:color w:val="2E74B5" w:themeColor="accent5" w:themeShade="BF"/>
          <w:sz w:val="24"/>
          <w:szCs w:val="24"/>
        </w:rPr>
        <w:t>- 1hr</w:t>
      </w:r>
    </w:p>
    <w:p w14:paraId="5994D1DA" w14:textId="0EBE1D05" w:rsidR="00016AD0" w:rsidRPr="00F31AFF" w:rsidRDefault="00016AD0" w:rsidP="00016AD0">
      <w:pPr>
        <w:rPr>
          <w:rFonts w:asciiTheme="majorHAnsi" w:hAnsiTheme="majorHAnsi" w:cstheme="majorHAnsi"/>
          <w:color w:val="2E74B5" w:themeColor="accent5" w:themeShade="BF"/>
          <w:sz w:val="24"/>
          <w:szCs w:val="24"/>
        </w:rPr>
      </w:pPr>
    </w:p>
    <w:p w14:paraId="2E6BFCAB" w14:textId="013154B8" w:rsidR="00016AD0" w:rsidRDefault="00CD229C" w:rsidP="00016AD0">
      <w:pPr>
        <w:rPr>
          <w:rFonts w:asciiTheme="majorHAnsi" w:hAnsiTheme="majorHAnsi" w:cstheme="majorHAnsi"/>
          <w:i/>
          <w:iCs/>
          <w:color w:val="2E74B5" w:themeColor="accent5" w:themeShade="BF"/>
          <w:sz w:val="24"/>
          <w:szCs w:val="24"/>
        </w:rPr>
      </w:pPr>
      <w:r>
        <w:rPr>
          <w:rFonts w:asciiTheme="majorHAnsi" w:hAnsiTheme="majorHAnsi" w:cstheme="majorHAnsi"/>
          <w:i/>
          <w:iCs/>
          <w:color w:val="2E74B5" w:themeColor="accent5" w:themeShade="BF"/>
          <w:sz w:val="24"/>
          <w:szCs w:val="24"/>
        </w:rPr>
        <w:t xml:space="preserve">At AWFC, we offer flexible training. We provide webinar versions of each of the trainings you see listed above. Some webinars are offered every month, while others are offered as often as possible. </w:t>
      </w:r>
      <w:r w:rsidR="00016AD0" w:rsidRPr="00F31AFF">
        <w:rPr>
          <w:rFonts w:asciiTheme="majorHAnsi" w:hAnsiTheme="majorHAnsi" w:cstheme="majorHAnsi"/>
          <w:i/>
          <w:iCs/>
          <w:color w:val="2E74B5" w:themeColor="accent5" w:themeShade="BF"/>
          <w:sz w:val="24"/>
          <w:szCs w:val="24"/>
        </w:rPr>
        <w:t xml:space="preserve">When you complete a class with AWFC, you will receive a test to take. Completed tests should be turned into your local office. </w:t>
      </w:r>
      <w:r w:rsidR="00016AD0" w:rsidRPr="00F31AFF">
        <w:rPr>
          <w:rFonts w:asciiTheme="majorHAnsi" w:hAnsiTheme="majorHAnsi" w:cstheme="majorHAnsi"/>
          <w:b/>
          <w:bCs/>
          <w:i/>
          <w:iCs/>
          <w:color w:val="2E74B5" w:themeColor="accent5" w:themeShade="BF"/>
          <w:sz w:val="24"/>
          <w:szCs w:val="24"/>
        </w:rPr>
        <w:t>Keep a copy of the test for yourself as well!</w:t>
      </w:r>
      <w:r w:rsidR="00016AD0" w:rsidRPr="00F31AFF">
        <w:rPr>
          <w:rFonts w:asciiTheme="majorHAnsi" w:hAnsiTheme="majorHAnsi" w:cstheme="majorHAnsi"/>
          <w:i/>
          <w:iCs/>
          <w:color w:val="2E74B5" w:themeColor="accent5" w:themeShade="BF"/>
          <w:sz w:val="24"/>
          <w:szCs w:val="24"/>
        </w:rPr>
        <w:t xml:space="preserve"> If you’re having trouble filling out a test, please contact the Director of Training at </w:t>
      </w:r>
      <w:hyperlink r:id="rId6" w:history="1">
        <w:r w:rsidR="00016AD0" w:rsidRPr="00F31AFF">
          <w:rPr>
            <w:rStyle w:val="Hyperlink"/>
            <w:rFonts w:asciiTheme="majorHAnsi" w:hAnsiTheme="majorHAnsi" w:cstheme="majorHAnsi"/>
            <w:i/>
            <w:iCs/>
            <w:color w:val="2E74B5" w:themeColor="accent5" w:themeShade="BF"/>
            <w:sz w:val="24"/>
            <w:szCs w:val="24"/>
          </w:rPr>
          <w:t>vinesk@awfc.org</w:t>
        </w:r>
      </w:hyperlink>
      <w:r w:rsidR="00016AD0" w:rsidRPr="00F31AFF">
        <w:rPr>
          <w:rFonts w:asciiTheme="majorHAnsi" w:hAnsiTheme="majorHAnsi" w:cstheme="majorHAnsi"/>
          <w:i/>
          <w:iCs/>
          <w:color w:val="2E74B5" w:themeColor="accent5" w:themeShade="BF"/>
          <w:sz w:val="24"/>
          <w:szCs w:val="24"/>
        </w:rPr>
        <w:t xml:space="preserve"> for assistance. </w:t>
      </w:r>
    </w:p>
    <w:p w14:paraId="161B1A11" w14:textId="631DC878" w:rsidR="00406455" w:rsidRDefault="00406455" w:rsidP="00016AD0">
      <w:pPr>
        <w:rPr>
          <w:rFonts w:asciiTheme="majorHAnsi" w:hAnsiTheme="majorHAnsi" w:cstheme="majorHAnsi"/>
          <w:b/>
          <w:bCs/>
          <w:color w:val="2E74B5" w:themeColor="accent5" w:themeShade="BF"/>
          <w:sz w:val="24"/>
          <w:szCs w:val="24"/>
          <w:u w:val="single"/>
        </w:rPr>
      </w:pPr>
      <w:r>
        <w:rPr>
          <w:rFonts w:asciiTheme="majorHAnsi" w:hAnsiTheme="majorHAnsi" w:cstheme="majorHAnsi"/>
          <w:b/>
          <w:bCs/>
          <w:color w:val="2E74B5" w:themeColor="accent5" w:themeShade="BF"/>
          <w:sz w:val="24"/>
          <w:szCs w:val="24"/>
          <w:u w:val="single"/>
        </w:rPr>
        <w:t>Self-Study Training with AWFC</w:t>
      </w:r>
    </w:p>
    <w:p w14:paraId="71D845E2" w14:textId="4D59AFE7" w:rsidR="00406455" w:rsidRDefault="00406455" w:rsidP="00406455">
      <w:pPr>
        <w:pStyle w:val="ListParagraph"/>
        <w:numPr>
          <w:ilvl w:val="0"/>
          <w:numId w:val="5"/>
        </w:numPr>
        <w:rPr>
          <w:rFonts w:asciiTheme="majorHAnsi" w:hAnsiTheme="majorHAnsi" w:cstheme="majorHAnsi"/>
          <w:color w:val="2E74B5" w:themeColor="accent5" w:themeShade="BF"/>
          <w:sz w:val="24"/>
          <w:szCs w:val="24"/>
        </w:rPr>
      </w:pPr>
      <w:r>
        <w:rPr>
          <w:rFonts w:asciiTheme="majorHAnsi" w:hAnsiTheme="majorHAnsi" w:cstheme="majorHAnsi"/>
          <w:color w:val="2E74B5" w:themeColor="accent5" w:themeShade="BF"/>
          <w:sz w:val="24"/>
          <w:szCs w:val="24"/>
        </w:rPr>
        <w:t>Water Safety- 1hr</w:t>
      </w:r>
    </w:p>
    <w:p w14:paraId="336DA67E" w14:textId="660C5DFB" w:rsidR="00406455" w:rsidRDefault="00406455" w:rsidP="00406455">
      <w:pPr>
        <w:pStyle w:val="ListParagraph"/>
        <w:numPr>
          <w:ilvl w:val="0"/>
          <w:numId w:val="5"/>
        </w:numPr>
        <w:rPr>
          <w:rFonts w:asciiTheme="majorHAnsi" w:hAnsiTheme="majorHAnsi" w:cstheme="majorHAnsi"/>
          <w:color w:val="2E74B5" w:themeColor="accent5" w:themeShade="BF"/>
          <w:sz w:val="24"/>
          <w:szCs w:val="24"/>
        </w:rPr>
      </w:pPr>
      <w:r>
        <w:rPr>
          <w:rFonts w:asciiTheme="majorHAnsi" w:hAnsiTheme="majorHAnsi" w:cstheme="majorHAnsi"/>
          <w:color w:val="2E74B5" w:themeColor="accent5" w:themeShade="BF"/>
          <w:sz w:val="24"/>
          <w:szCs w:val="24"/>
        </w:rPr>
        <w:t>Cyber Security and Conflict of Interest- 2hrs</w:t>
      </w:r>
    </w:p>
    <w:p w14:paraId="1E11B05A" w14:textId="6CC82C7F" w:rsidR="00406455" w:rsidRPr="00406455" w:rsidRDefault="00406455" w:rsidP="00406455">
      <w:pPr>
        <w:rPr>
          <w:rFonts w:asciiTheme="majorHAnsi" w:hAnsiTheme="majorHAnsi" w:cstheme="majorHAnsi"/>
          <w:i/>
          <w:iCs/>
          <w:color w:val="2E74B5" w:themeColor="accent5" w:themeShade="BF"/>
          <w:sz w:val="24"/>
          <w:szCs w:val="24"/>
        </w:rPr>
      </w:pPr>
      <w:r>
        <w:rPr>
          <w:rFonts w:asciiTheme="majorHAnsi" w:hAnsiTheme="majorHAnsi" w:cstheme="majorHAnsi"/>
          <w:i/>
          <w:iCs/>
          <w:color w:val="2E74B5" w:themeColor="accent5" w:themeShade="BF"/>
          <w:sz w:val="24"/>
          <w:szCs w:val="24"/>
        </w:rPr>
        <w:t xml:space="preserve">The above training is considered self-study. Each is a self-paced training course with material you view independently. Courses can be found on our website (awfc.org) under the Foster Parent Training Calendar tab. To access the course, request the passcode for each from your Foster Home Developer with AWFC or your Case Manager, if you’ve been assigned one. There is a coinciding </w:t>
      </w:r>
      <w:r>
        <w:rPr>
          <w:rFonts w:asciiTheme="majorHAnsi" w:hAnsiTheme="majorHAnsi" w:cstheme="majorHAnsi"/>
          <w:i/>
          <w:iCs/>
          <w:color w:val="2E74B5" w:themeColor="accent5" w:themeShade="BF"/>
          <w:sz w:val="24"/>
          <w:szCs w:val="24"/>
        </w:rPr>
        <w:lastRenderedPageBreak/>
        <w:t xml:space="preserve">course evaluation/exam to turn into your local office for full credit. You will be provided with the exam when you request the passcode. </w:t>
      </w:r>
    </w:p>
    <w:p w14:paraId="15767DC2" w14:textId="77777777" w:rsidR="00406455" w:rsidRPr="00406455" w:rsidRDefault="00406455" w:rsidP="00016AD0">
      <w:pPr>
        <w:rPr>
          <w:rFonts w:asciiTheme="majorHAnsi" w:hAnsiTheme="majorHAnsi" w:cstheme="majorHAnsi"/>
          <w:b/>
          <w:bCs/>
          <w:color w:val="2E74B5" w:themeColor="accent5" w:themeShade="BF"/>
          <w:sz w:val="24"/>
          <w:szCs w:val="24"/>
          <w:u w:val="single"/>
        </w:rPr>
      </w:pPr>
    </w:p>
    <w:p w14:paraId="00A48AB0" w14:textId="27A52F24" w:rsidR="00704FB7" w:rsidRPr="00F31AFF" w:rsidRDefault="00000000">
      <w:pPr>
        <w:rPr>
          <w:rFonts w:asciiTheme="majorHAnsi" w:hAnsiTheme="majorHAnsi" w:cstheme="majorHAnsi"/>
          <w:color w:val="2E74B5" w:themeColor="accent5" w:themeShade="BF"/>
          <w:sz w:val="24"/>
          <w:szCs w:val="24"/>
        </w:rPr>
      </w:pPr>
      <w:r>
        <w:rPr>
          <w:rFonts w:asciiTheme="majorHAnsi" w:hAnsiTheme="majorHAnsi" w:cstheme="majorHAnsi"/>
          <w:noProof/>
          <w:color w:val="2E74B5" w:themeColor="accent5" w:themeShade="BF"/>
          <w:sz w:val="24"/>
          <w:szCs w:val="24"/>
        </w:rPr>
        <w:pict w14:anchorId="070E3034">
          <v:shapetype id="_x0000_t32" coordsize="21600,21600" o:spt="32" o:oned="t" path="m,l21600,21600e" filled="f">
            <v:path arrowok="t" fillok="f" o:connecttype="none"/>
            <o:lock v:ext="edit" shapetype="t"/>
          </v:shapetype>
          <v:shape id="_x0000_s1027" type="#_x0000_t32" style="position:absolute;margin-left:.75pt;margin-top:5.8pt;width:460.5pt;height:.75pt;z-index:251658240" o:connectortype="straight" strokecolor="#4472c4 [3204]" strokeweight="2.5pt">
            <v:shadow color="#868686"/>
          </v:shape>
        </w:pict>
      </w:r>
    </w:p>
    <w:p w14:paraId="29E224F6" w14:textId="66F37876" w:rsidR="00704FB7" w:rsidRPr="00F31AFF" w:rsidRDefault="00704FB7">
      <w:pPr>
        <w:rPr>
          <w:rFonts w:asciiTheme="majorHAnsi" w:hAnsiTheme="majorHAnsi" w:cstheme="majorHAnsi"/>
          <w:b/>
          <w:bCs/>
          <w:color w:val="2E74B5" w:themeColor="accent5" w:themeShade="BF"/>
          <w:sz w:val="24"/>
          <w:szCs w:val="24"/>
          <w:u w:val="single"/>
        </w:rPr>
      </w:pPr>
      <w:r w:rsidRPr="00F31AFF">
        <w:rPr>
          <w:rFonts w:asciiTheme="majorHAnsi" w:hAnsiTheme="majorHAnsi" w:cstheme="majorHAnsi"/>
          <w:b/>
          <w:bCs/>
          <w:color w:val="2E74B5" w:themeColor="accent5" w:themeShade="BF"/>
          <w:sz w:val="24"/>
          <w:szCs w:val="24"/>
          <w:u w:val="single"/>
        </w:rPr>
        <w:t>Training with DFPS:</w:t>
      </w:r>
    </w:p>
    <w:p w14:paraId="54ECF491" w14:textId="77777777" w:rsidR="00704FB7" w:rsidRPr="00DC6E36" w:rsidRDefault="00704FB7" w:rsidP="00016AD0">
      <w:pPr>
        <w:pStyle w:val="ListParagraph"/>
        <w:numPr>
          <w:ilvl w:val="0"/>
          <w:numId w:val="3"/>
        </w:numPr>
        <w:rPr>
          <w:rFonts w:asciiTheme="majorHAnsi" w:hAnsiTheme="majorHAnsi" w:cstheme="majorHAnsi"/>
          <w:i/>
          <w:iCs/>
          <w:color w:val="2E74B5" w:themeColor="accent5" w:themeShade="BF"/>
          <w:sz w:val="24"/>
          <w:szCs w:val="24"/>
        </w:rPr>
      </w:pPr>
      <w:r w:rsidRPr="00DC6E36">
        <w:rPr>
          <w:rFonts w:asciiTheme="majorHAnsi" w:hAnsiTheme="majorHAnsi" w:cstheme="majorHAnsi"/>
          <w:i/>
          <w:iCs/>
          <w:color w:val="2E74B5" w:themeColor="accent5" w:themeShade="BF"/>
          <w:sz w:val="24"/>
          <w:szCs w:val="24"/>
        </w:rPr>
        <w:t xml:space="preserve">Medical Consent Training:  </w:t>
      </w:r>
    </w:p>
    <w:p w14:paraId="46CEA3F9" w14:textId="23A58495" w:rsidR="00704FB7" w:rsidRPr="00F31AFF" w:rsidRDefault="00576366" w:rsidP="00704FB7">
      <w:pPr>
        <w:rPr>
          <w:rFonts w:asciiTheme="majorHAnsi" w:hAnsiTheme="majorHAnsi" w:cstheme="majorHAnsi"/>
          <w:color w:val="2E74B5" w:themeColor="accent5" w:themeShade="BF"/>
          <w:sz w:val="24"/>
          <w:szCs w:val="24"/>
        </w:rPr>
      </w:pPr>
      <w:hyperlink r:id="rId7" w:history="1">
        <w:r w:rsidRPr="005E7144">
          <w:rPr>
            <w:rStyle w:val="Hyperlink"/>
            <w:rFonts w:asciiTheme="majorHAnsi" w:hAnsiTheme="majorHAnsi" w:cstheme="majorHAnsi"/>
            <w:sz w:val="24"/>
            <w:szCs w:val="24"/>
          </w:rPr>
          <w:t>https://www.dfps.texas.gov/Training/Medical_Consent/</w:t>
        </w:r>
      </w:hyperlink>
      <w:r>
        <w:rPr>
          <w:rFonts w:asciiTheme="majorHAnsi" w:hAnsiTheme="majorHAnsi" w:cstheme="majorHAnsi"/>
          <w:color w:val="2E74B5" w:themeColor="accent5" w:themeShade="BF"/>
          <w:sz w:val="24"/>
          <w:szCs w:val="24"/>
        </w:rPr>
        <w:t xml:space="preserve"> </w:t>
      </w:r>
    </w:p>
    <w:p w14:paraId="007563EC" w14:textId="62273373" w:rsidR="00704FB7" w:rsidRPr="00DC6E36" w:rsidRDefault="00704FB7" w:rsidP="00016AD0">
      <w:pPr>
        <w:pStyle w:val="ListParagraph"/>
        <w:numPr>
          <w:ilvl w:val="0"/>
          <w:numId w:val="3"/>
        </w:numPr>
        <w:rPr>
          <w:rFonts w:asciiTheme="majorHAnsi" w:hAnsiTheme="majorHAnsi" w:cstheme="majorHAnsi"/>
          <w:i/>
          <w:iCs/>
          <w:color w:val="2E74B5" w:themeColor="accent5" w:themeShade="BF"/>
          <w:sz w:val="24"/>
          <w:szCs w:val="24"/>
        </w:rPr>
      </w:pPr>
      <w:r w:rsidRPr="00DC6E36">
        <w:rPr>
          <w:rFonts w:asciiTheme="majorHAnsi" w:hAnsiTheme="majorHAnsi" w:cstheme="majorHAnsi"/>
          <w:i/>
          <w:iCs/>
          <w:color w:val="2E74B5" w:themeColor="accent5" w:themeShade="BF"/>
          <w:sz w:val="24"/>
          <w:szCs w:val="24"/>
        </w:rPr>
        <w:t>Abuse and Neglect</w:t>
      </w:r>
      <w:r w:rsidR="00B41AAB">
        <w:rPr>
          <w:rFonts w:asciiTheme="majorHAnsi" w:hAnsiTheme="majorHAnsi" w:cstheme="majorHAnsi"/>
          <w:i/>
          <w:iCs/>
          <w:color w:val="2E74B5" w:themeColor="accent5" w:themeShade="BF"/>
          <w:sz w:val="24"/>
          <w:szCs w:val="24"/>
        </w:rPr>
        <w:t xml:space="preserve"> (Now called Mandatory Reporting: A Community Response Guide for Reporting and Supporting Youth and Families) Also note, you will need to create a login for this training</w:t>
      </w:r>
      <w:r w:rsidRPr="00DC6E36">
        <w:rPr>
          <w:rFonts w:asciiTheme="majorHAnsi" w:hAnsiTheme="majorHAnsi" w:cstheme="majorHAnsi"/>
          <w:i/>
          <w:iCs/>
          <w:color w:val="2E74B5" w:themeColor="accent5" w:themeShade="BF"/>
          <w:sz w:val="24"/>
          <w:szCs w:val="24"/>
        </w:rPr>
        <w:t xml:space="preserve">: </w:t>
      </w:r>
    </w:p>
    <w:p w14:paraId="022787B9" w14:textId="65FC2AC2" w:rsidR="00704FB7" w:rsidRPr="00F31AFF" w:rsidRDefault="00704FB7" w:rsidP="00704FB7">
      <w:pPr>
        <w:rPr>
          <w:rFonts w:asciiTheme="majorHAnsi" w:hAnsiTheme="majorHAnsi" w:cstheme="majorHAnsi"/>
          <w:color w:val="2E74B5" w:themeColor="accent5" w:themeShade="BF"/>
          <w:sz w:val="24"/>
          <w:szCs w:val="24"/>
        </w:rPr>
      </w:pPr>
      <w:r w:rsidRPr="00F31AFF">
        <w:rPr>
          <w:rFonts w:asciiTheme="majorHAnsi" w:hAnsiTheme="majorHAnsi" w:cstheme="majorHAnsi"/>
          <w:color w:val="2E74B5" w:themeColor="accent5" w:themeShade="BF"/>
          <w:sz w:val="24"/>
          <w:szCs w:val="24"/>
        </w:rPr>
        <w:t xml:space="preserve"> </w:t>
      </w:r>
      <w:hyperlink r:id="rId8" w:history="1">
        <w:r w:rsidR="00B41AAB" w:rsidRPr="00977BA8">
          <w:rPr>
            <w:rStyle w:val="Hyperlink"/>
            <w:rFonts w:asciiTheme="majorHAnsi" w:hAnsiTheme="majorHAnsi" w:cstheme="majorHAnsi"/>
            <w:sz w:val="24"/>
            <w:szCs w:val="24"/>
          </w:rPr>
          <w:t>https://learninghub.dfps.texas.gov/course/index.php?categoryid=9</w:t>
        </w:r>
      </w:hyperlink>
      <w:r w:rsidR="00B41AAB">
        <w:rPr>
          <w:rFonts w:asciiTheme="majorHAnsi" w:hAnsiTheme="majorHAnsi" w:cstheme="majorHAnsi"/>
          <w:color w:val="2E74B5" w:themeColor="accent5" w:themeShade="BF"/>
          <w:sz w:val="24"/>
          <w:szCs w:val="24"/>
        </w:rPr>
        <w:t xml:space="preserve"> </w:t>
      </w:r>
    </w:p>
    <w:p w14:paraId="418E84AF" w14:textId="5A8720AE" w:rsidR="00704FB7" w:rsidRPr="00DC6E36" w:rsidRDefault="00613B1A" w:rsidP="00016AD0">
      <w:pPr>
        <w:pStyle w:val="ListParagraph"/>
        <w:numPr>
          <w:ilvl w:val="0"/>
          <w:numId w:val="3"/>
        </w:numPr>
        <w:rPr>
          <w:rFonts w:asciiTheme="majorHAnsi" w:hAnsiTheme="majorHAnsi" w:cstheme="majorHAnsi"/>
          <w:i/>
          <w:iCs/>
          <w:color w:val="2E74B5" w:themeColor="accent5" w:themeShade="BF"/>
          <w:sz w:val="24"/>
          <w:szCs w:val="24"/>
        </w:rPr>
      </w:pPr>
      <w:r w:rsidRPr="00DC6E36">
        <w:rPr>
          <w:rFonts w:asciiTheme="majorHAnsi" w:hAnsiTheme="majorHAnsi" w:cstheme="majorHAnsi"/>
          <w:i/>
          <w:iCs/>
          <w:color w:val="2E74B5" w:themeColor="accent5" w:themeShade="BF"/>
          <w:sz w:val="24"/>
          <w:szCs w:val="24"/>
        </w:rPr>
        <w:t xml:space="preserve">DFPS </w:t>
      </w:r>
      <w:r w:rsidR="00704FB7" w:rsidRPr="00DC6E36">
        <w:rPr>
          <w:rFonts w:asciiTheme="majorHAnsi" w:hAnsiTheme="majorHAnsi" w:cstheme="majorHAnsi"/>
          <w:i/>
          <w:iCs/>
          <w:color w:val="2E74B5" w:themeColor="accent5" w:themeShade="BF"/>
          <w:sz w:val="24"/>
          <w:szCs w:val="24"/>
        </w:rPr>
        <w:t>Trauma Informed Care</w:t>
      </w:r>
      <w:r w:rsidR="00AE6B43">
        <w:rPr>
          <w:rFonts w:asciiTheme="majorHAnsi" w:hAnsiTheme="majorHAnsi" w:cstheme="majorHAnsi"/>
          <w:i/>
          <w:iCs/>
          <w:color w:val="2E74B5" w:themeColor="accent5" w:themeShade="BF"/>
          <w:sz w:val="24"/>
          <w:szCs w:val="24"/>
        </w:rPr>
        <w:t xml:space="preserve"> (*Note- please contact your local office to ensure you’ve been added to the portal for this training. Your login for this class and the Recognizing/Reporting Child Sexual Abuse class will be the same)</w:t>
      </w:r>
      <w:r w:rsidR="00704FB7" w:rsidRPr="00DC6E36">
        <w:rPr>
          <w:rFonts w:asciiTheme="majorHAnsi" w:hAnsiTheme="majorHAnsi" w:cstheme="majorHAnsi"/>
          <w:i/>
          <w:iCs/>
          <w:color w:val="2E74B5" w:themeColor="accent5" w:themeShade="BF"/>
          <w:sz w:val="24"/>
          <w:szCs w:val="24"/>
        </w:rPr>
        <w:t xml:space="preserve">: </w:t>
      </w:r>
    </w:p>
    <w:p w14:paraId="70569345" w14:textId="34071418" w:rsidR="00704FB7" w:rsidRPr="00F31AFF" w:rsidRDefault="00AE6B43" w:rsidP="00704FB7">
      <w:pPr>
        <w:rPr>
          <w:rFonts w:asciiTheme="majorHAnsi" w:hAnsiTheme="majorHAnsi" w:cstheme="majorHAnsi"/>
          <w:color w:val="2E74B5" w:themeColor="accent5" w:themeShade="BF"/>
          <w:sz w:val="24"/>
          <w:szCs w:val="24"/>
        </w:rPr>
      </w:pPr>
      <w:hyperlink r:id="rId9" w:history="1">
        <w:r w:rsidRPr="00BC1ED0">
          <w:rPr>
            <w:rStyle w:val="Hyperlink"/>
          </w:rPr>
          <w:t>https://www.dfps.texas.gov/Doing_Business/Purchased_Client_Services/Residential_Child_Care_Contracts/Training/default.asp</w:t>
        </w:r>
      </w:hyperlink>
      <w:r>
        <w:t xml:space="preserve"> </w:t>
      </w:r>
      <w:r w:rsidR="00704FB7" w:rsidRPr="00F31AFF">
        <w:rPr>
          <w:rFonts w:asciiTheme="majorHAnsi" w:hAnsiTheme="majorHAnsi" w:cstheme="majorHAnsi"/>
          <w:color w:val="2E74B5" w:themeColor="accent5" w:themeShade="BF"/>
          <w:sz w:val="24"/>
          <w:szCs w:val="24"/>
        </w:rPr>
        <w:t xml:space="preserve"> </w:t>
      </w:r>
    </w:p>
    <w:p w14:paraId="445CAD8F" w14:textId="5B8434F7" w:rsidR="00704FB7" w:rsidRPr="00DC6E36" w:rsidRDefault="00704FB7" w:rsidP="00016AD0">
      <w:pPr>
        <w:pStyle w:val="ListParagraph"/>
        <w:numPr>
          <w:ilvl w:val="0"/>
          <w:numId w:val="3"/>
        </w:numPr>
        <w:rPr>
          <w:rFonts w:asciiTheme="majorHAnsi" w:hAnsiTheme="majorHAnsi" w:cstheme="majorHAnsi"/>
          <w:i/>
          <w:iCs/>
          <w:color w:val="2E74B5" w:themeColor="accent5" w:themeShade="BF"/>
          <w:sz w:val="24"/>
          <w:szCs w:val="24"/>
          <w:lang w:val="fr-FR"/>
        </w:rPr>
      </w:pPr>
      <w:r w:rsidRPr="00DC6E36">
        <w:rPr>
          <w:rFonts w:asciiTheme="majorHAnsi" w:hAnsiTheme="majorHAnsi" w:cstheme="majorHAnsi"/>
          <w:i/>
          <w:iCs/>
          <w:color w:val="2E74B5" w:themeColor="accent5" w:themeShade="BF"/>
          <w:sz w:val="24"/>
          <w:szCs w:val="24"/>
          <w:lang w:val="fr-FR"/>
        </w:rPr>
        <w:t>Psychotropic Medi</w:t>
      </w:r>
      <w:r w:rsidR="00F31AFF" w:rsidRPr="00DC6E36">
        <w:rPr>
          <w:rFonts w:asciiTheme="majorHAnsi" w:hAnsiTheme="majorHAnsi" w:cstheme="majorHAnsi"/>
          <w:i/>
          <w:iCs/>
          <w:color w:val="2E74B5" w:themeColor="accent5" w:themeShade="BF"/>
          <w:sz w:val="24"/>
          <w:szCs w:val="24"/>
          <w:lang w:val="fr-FR"/>
        </w:rPr>
        <w:t>cation</w:t>
      </w:r>
      <w:r w:rsidRPr="00DC6E36">
        <w:rPr>
          <w:rFonts w:asciiTheme="majorHAnsi" w:hAnsiTheme="majorHAnsi" w:cstheme="majorHAnsi"/>
          <w:i/>
          <w:iCs/>
          <w:color w:val="2E74B5" w:themeColor="accent5" w:themeShade="BF"/>
          <w:sz w:val="24"/>
          <w:szCs w:val="24"/>
          <w:lang w:val="fr-FR"/>
        </w:rPr>
        <w:t>:</w:t>
      </w:r>
    </w:p>
    <w:p w14:paraId="3A43A46F" w14:textId="5ACCBECB" w:rsidR="00704FB7" w:rsidRPr="00F31AFF" w:rsidRDefault="00E067F5" w:rsidP="00704FB7">
      <w:pPr>
        <w:rPr>
          <w:rFonts w:asciiTheme="majorHAnsi" w:hAnsiTheme="majorHAnsi" w:cstheme="majorHAnsi"/>
          <w:color w:val="2E74B5" w:themeColor="accent5" w:themeShade="BF"/>
          <w:sz w:val="24"/>
          <w:szCs w:val="24"/>
          <w:lang w:val="fr-FR"/>
        </w:rPr>
      </w:pPr>
      <w:hyperlink r:id="rId10" w:history="1">
        <w:r w:rsidRPr="00BC1ED0">
          <w:rPr>
            <w:rStyle w:val="Hyperlink"/>
            <w:lang w:val="fr-FR"/>
          </w:rPr>
          <w:t>https://www.dfps.texas.gov/Training/Psychotro</w:t>
        </w:r>
        <w:r w:rsidRPr="00BC1ED0">
          <w:rPr>
            <w:rStyle w:val="Hyperlink"/>
            <w:lang w:val="fr-FR"/>
          </w:rPr>
          <w:t>p</w:t>
        </w:r>
        <w:r w:rsidRPr="00BC1ED0">
          <w:rPr>
            <w:rStyle w:val="Hyperlink"/>
            <w:lang w:val="fr-FR"/>
          </w:rPr>
          <w:t>ic_Medication/index.asp</w:t>
        </w:r>
      </w:hyperlink>
      <w:r>
        <w:rPr>
          <w:lang w:val="fr-FR"/>
        </w:rPr>
        <w:t xml:space="preserve"> </w:t>
      </w:r>
      <w:r w:rsidR="00704FB7" w:rsidRPr="00F31AFF">
        <w:rPr>
          <w:rFonts w:asciiTheme="majorHAnsi" w:hAnsiTheme="majorHAnsi" w:cstheme="majorHAnsi"/>
          <w:color w:val="2E74B5" w:themeColor="accent5" w:themeShade="BF"/>
          <w:sz w:val="24"/>
          <w:szCs w:val="24"/>
          <w:lang w:val="fr-FR"/>
        </w:rPr>
        <w:t xml:space="preserve"> </w:t>
      </w:r>
    </w:p>
    <w:p w14:paraId="5007FDBB" w14:textId="42363199" w:rsidR="00704FB7" w:rsidRPr="00DC6E36" w:rsidRDefault="00704FB7" w:rsidP="00016AD0">
      <w:pPr>
        <w:pStyle w:val="ListParagraph"/>
        <w:numPr>
          <w:ilvl w:val="0"/>
          <w:numId w:val="3"/>
        </w:numPr>
        <w:rPr>
          <w:rFonts w:asciiTheme="majorHAnsi" w:hAnsiTheme="majorHAnsi" w:cstheme="majorHAnsi"/>
          <w:i/>
          <w:iCs/>
          <w:color w:val="2E74B5" w:themeColor="accent5" w:themeShade="BF"/>
          <w:sz w:val="24"/>
          <w:szCs w:val="24"/>
          <w:lang w:val="fr-FR"/>
        </w:rPr>
      </w:pPr>
      <w:r w:rsidRPr="00DC6E36">
        <w:rPr>
          <w:rFonts w:asciiTheme="majorHAnsi" w:hAnsiTheme="majorHAnsi" w:cstheme="majorHAnsi"/>
          <w:i/>
          <w:iCs/>
          <w:color w:val="2E74B5" w:themeColor="accent5" w:themeShade="BF"/>
          <w:sz w:val="24"/>
          <w:szCs w:val="24"/>
          <w:lang w:val="fr-FR"/>
        </w:rPr>
        <w:t>Normalcy</w:t>
      </w:r>
    </w:p>
    <w:p w14:paraId="09C47EC0" w14:textId="3EAC3094" w:rsidR="00704FB7" w:rsidRPr="00F31AFF" w:rsidRDefault="00F87AF0" w:rsidP="00704FB7">
      <w:pPr>
        <w:rPr>
          <w:rFonts w:asciiTheme="majorHAnsi" w:hAnsiTheme="majorHAnsi" w:cstheme="majorHAnsi"/>
          <w:color w:val="2E74B5" w:themeColor="accent5" w:themeShade="BF"/>
          <w:sz w:val="24"/>
          <w:szCs w:val="24"/>
          <w:lang w:val="fr-FR"/>
        </w:rPr>
      </w:pPr>
      <w:hyperlink r:id="rId11" w:history="1">
        <w:r w:rsidRPr="005E7144">
          <w:rPr>
            <w:rStyle w:val="Hyperlink"/>
            <w:rFonts w:asciiTheme="majorHAnsi" w:hAnsiTheme="majorHAnsi" w:cstheme="majorHAnsi"/>
            <w:sz w:val="24"/>
            <w:szCs w:val="24"/>
            <w:lang w:val="fr-FR"/>
          </w:rPr>
          <w:t>https://www.dfps.texas.gov/Training/Normalcy/index.asp</w:t>
        </w:r>
      </w:hyperlink>
      <w:r>
        <w:rPr>
          <w:rFonts w:asciiTheme="majorHAnsi" w:hAnsiTheme="majorHAnsi" w:cstheme="majorHAnsi"/>
          <w:color w:val="2E74B5" w:themeColor="accent5" w:themeShade="BF"/>
          <w:sz w:val="24"/>
          <w:szCs w:val="24"/>
          <w:lang w:val="fr-FR"/>
        </w:rPr>
        <w:t xml:space="preserve"> </w:t>
      </w:r>
    </w:p>
    <w:p w14:paraId="523F4A8A" w14:textId="6CB34F1F" w:rsidR="00704FB7" w:rsidRPr="00DC6E36" w:rsidRDefault="00704FB7" w:rsidP="00016AD0">
      <w:pPr>
        <w:pStyle w:val="ListParagraph"/>
        <w:numPr>
          <w:ilvl w:val="0"/>
          <w:numId w:val="3"/>
        </w:numPr>
        <w:rPr>
          <w:rFonts w:asciiTheme="majorHAnsi" w:hAnsiTheme="majorHAnsi" w:cstheme="majorHAnsi"/>
          <w:i/>
          <w:iCs/>
          <w:color w:val="2E74B5" w:themeColor="accent5" w:themeShade="BF"/>
          <w:sz w:val="24"/>
          <w:szCs w:val="24"/>
        </w:rPr>
      </w:pPr>
      <w:r w:rsidRPr="00DC6E36">
        <w:rPr>
          <w:rFonts w:asciiTheme="majorHAnsi" w:hAnsiTheme="majorHAnsi" w:cstheme="majorHAnsi"/>
          <w:i/>
          <w:iCs/>
          <w:color w:val="2E74B5" w:themeColor="accent5" w:themeShade="BF"/>
          <w:sz w:val="24"/>
          <w:szCs w:val="24"/>
        </w:rPr>
        <w:t>Recognizing/Reporting/Child Sexual Abuse</w:t>
      </w:r>
      <w:r w:rsidR="00DC6E36" w:rsidRPr="00DC6E36">
        <w:rPr>
          <w:rFonts w:asciiTheme="majorHAnsi" w:hAnsiTheme="majorHAnsi" w:cstheme="majorHAnsi"/>
          <w:i/>
          <w:iCs/>
          <w:color w:val="2E74B5" w:themeColor="accent5" w:themeShade="BF"/>
          <w:sz w:val="24"/>
          <w:szCs w:val="24"/>
        </w:rPr>
        <w:t xml:space="preserve"> (*Note- please contact your local office to ensure you’ve been added to the portal for this training</w:t>
      </w:r>
      <w:r w:rsidR="00AE6B43">
        <w:rPr>
          <w:rFonts w:asciiTheme="majorHAnsi" w:hAnsiTheme="majorHAnsi" w:cstheme="majorHAnsi"/>
          <w:i/>
          <w:iCs/>
          <w:color w:val="2E74B5" w:themeColor="accent5" w:themeShade="BF"/>
          <w:sz w:val="24"/>
          <w:szCs w:val="24"/>
        </w:rPr>
        <w:t>. Use the same login for this course and Trauma Informed Care</w:t>
      </w:r>
      <w:r w:rsidR="00DC6E36" w:rsidRPr="00DC6E36">
        <w:rPr>
          <w:rFonts w:asciiTheme="majorHAnsi" w:hAnsiTheme="majorHAnsi" w:cstheme="majorHAnsi"/>
          <w:i/>
          <w:iCs/>
          <w:color w:val="2E74B5" w:themeColor="accent5" w:themeShade="BF"/>
          <w:sz w:val="24"/>
          <w:szCs w:val="24"/>
        </w:rPr>
        <w:t>)</w:t>
      </w:r>
    </w:p>
    <w:p w14:paraId="0D1228BA" w14:textId="1B728B62" w:rsidR="00704FB7" w:rsidRDefault="00AE6B43" w:rsidP="00704FB7">
      <w:pPr>
        <w:rPr>
          <w:rFonts w:asciiTheme="majorHAnsi" w:hAnsiTheme="majorHAnsi" w:cstheme="majorHAnsi"/>
          <w:color w:val="2E74B5" w:themeColor="accent5" w:themeShade="BF"/>
          <w:sz w:val="24"/>
          <w:szCs w:val="24"/>
        </w:rPr>
      </w:pPr>
      <w:hyperlink r:id="rId12" w:history="1">
        <w:r w:rsidRPr="00BC1ED0">
          <w:rPr>
            <w:rStyle w:val="Hyperlink"/>
            <w:rFonts w:asciiTheme="majorHAnsi" w:hAnsiTheme="majorHAnsi" w:cstheme="majorHAnsi"/>
            <w:sz w:val="24"/>
            <w:szCs w:val="24"/>
          </w:rPr>
          <w:t>https://www.dfps.texas.gov/Doing_Business/Purchas</w:t>
        </w:r>
        <w:r w:rsidRPr="00BC1ED0">
          <w:rPr>
            <w:rStyle w:val="Hyperlink"/>
            <w:rFonts w:asciiTheme="majorHAnsi" w:hAnsiTheme="majorHAnsi" w:cstheme="majorHAnsi"/>
            <w:sz w:val="24"/>
            <w:szCs w:val="24"/>
          </w:rPr>
          <w:t>e</w:t>
        </w:r>
        <w:r w:rsidRPr="00BC1ED0">
          <w:rPr>
            <w:rStyle w:val="Hyperlink"/>
            <w:rFonts w:asciiTheme="majorHAnsi" w:hAnsiTheme="majorHAnsi" w:cstheme="majorHAnsi"/>
            <w:sz w:val="24"/>
            <w:szCs w:val="24"/>
          </w:rPr>
          <w:t>d_Client_Services/Residential_Child_Care_Contracts/Training/default.asp</w:t>
        </w:r>
      </w:hyperlink>
      <w:r>
        <w:rPr>
          <w:rFonts w:asciiTheme="majorHAnsi" w:hAnsiTheme="majorHAnsi" w:cstheme="majorHAnsi"/>
          <w:color w:val="2E74B5" w:themeColor="accent5" w:themeShade="BF"/>
          <w:sz w:val="24"/>
          <w:szCs w:val="24"/>
        </w:rPr>
        <w:t xml:space="preserve"> </w:t>
      </w:r>
    </w:p>
    <w:p w14:paraId="60C993D0" w14:textId="39749709" w:rsidR="003204C5" w:rsidRDefault="003204C5" w:rsidP="003204C5">
      <w:pPr>
        <w:pStyle w:val="ListParagraph"/>
        <w:numPr>
          <w:ilvl w:val="0"/>
          <w:numId w:val="4"/>
        </w:numPr>
        <w:rPr>
          <w:rFonts w:asciiTheme="majorHAnsi" w:hAnsiTheme="majorHAnsi" w:cstheme="majorHAnsi"/>
          <w:i/>
          <w:iCs/>
          <w:color w:val="2E74B5" w:themeColor="accent5" w:themeShade="BF"/>
          <w:sz w:val="24"/>
          <w:szCs w:val="24"/>
        </w:rPr>
      </w:pPr>
      <w:r w:rsidRPr="003204C5">
        <w:rPr>
          <w:rFonts w:asciiTheme="majorHAnsi" w:hAnsiTheme="majorHAnsi" w:cstheme="majorHAnsi"/>
          <w:i/>
          <w:iCs/>
          <w:color w:val="2E74B5" w:themeColor="accent5" w:themeShade="BF"/>
          <w:sz w:val="24"/>
          <w:szCs w:val="24"/>
        </w:rPr>
        <w:t>Runaway Prevention</w:t>
      </w:r>
    </w:p>
    <w:p w14:paraId="1C9DFC76" w14:textId="1F294189" w:rsidR="003204C5" w:rsidRPr="003204C5" w:rsidRDefault="003204C5" w:rsidP="003204C5">
      <w:pPr>
        <w:rPr>
          <w:rFonts w:asciiTheme="majorHAnsi" w:hAnsiTheme="majorHAnsi" w:cstheme="majorHAnsi"/>
          <w:i/>
          <w:iCs/>
          <w:color w:val="2E74B5" w:themeColor="accent5" w:themeShade="BF"/>
          <w:sz w:val="24"/>
          <w:szCs w:val="24"/>
        </w:rPr>
      </w:pPr>
      <w:hyperlink r:id="rId13" w:history="1">
        <w:r w:rsidRPr="0026125F">
          <w:rPr>
            <w:rStyle w:val="Hyperlink"/>
            <w:rFonts w:asciiTheme="majorHAnsi" w:hAnsiTheme="majorHAnsi" w:cstheme="majorHAnsi"/>
            <w:i/>
            <w:iCs/>
            <w:sz w:val="24"/>
            <w:szCs w:val="24"/>
          </w:rPr>
          <w:t>https://www.dfps.texas.gov/Training/Runaway_Prevention/</w:t>
        </w:r>
      </w:hyperlink>
      <w:r>
        <w:rPr>
          <w:rFonts w:asciiTheme="majorHAnsi" w:hAnsiTheme="majorHAnsi" w:cstheme="majorHAnsi"/>
          <w:i/>
          <w:iCs/>
          <w:color w:val="2E74B5" w:themeColor="accent5" w:themeShade="BF"/>
          <w:sz w:val="24"/>
          <w:szCs w:val="24"/>
        </w:rPr>
        <w:t xml:space="preserve"> </w:t>
      </w:r>
    </w:p>
    <w:p w14:paraId="31366DB6" w14:textId="7DCD655C" w:rsidR="00016AD0" w:rsidRPr="00F31AFF" w:rsidRDefault="00016AD0" w:rsidP="00704FB7">
      <w:pPr>
        <w:rPr>
          <w:rFonts w:asciiTheme="majorHAnsi" w:hAnsiTheme="majorHAnsi" w:cstheme="majorHAnsi"/>
          <w:i/>
          <w:iCs/>
          <w:color w:val="2E74B5" w:themeColor="accent5" w:themeShade="BF"/>
          <w:sz w:val="24"/>
          <w:szCs w:val="24"/>
        </w:rPr>
      </w:pPr>
    </w:p>
    <w:p w14:paraId="11B05D9C" w14:textId="4BF34B8C" w:rsidR="00016AD0" w:rsidRPr="00F31AFF" w:rsidRDefault="00016AD0" w:rsidP="00704FB7">
      <w:pPr>
        <w:rPr>
          <w:rFonts w:asciiTheme="majorHAnsi" w:hAnsiTheme="majorHAnsi" w:cstheme="majorHAnsi"/>
          <w:i/>
          <w:iCs/>
          <w:color w:val="2E74B5" w:themeColor="accent5" w:themeShade="BF"/>
          <w:sz w:val="24"/>
          <w:szCs w:val="24"/>
        </w:rPr>
      </w:pPr>
      <w:r w:rsidRPr="00F31AFF">
        <w:rPr>
          <w:rFonts w:asciiTheme="majorHAnsi" w:hAnsiTheme="majorHAnsi" w:cstheme="majorHAnsi"/>
          <w:i/>
          <w:iCs/>
          <w:color w:val="2E74B5" w:themeColor="accent5" w:themeShade="BF"/>
          <w:sz w:val="24"/>
          <w:szCs w:val="24"/>
        </w:rPr>
        <w:t xml:space="preserve">When you complete an online DFPS class, you will receive a certificate. Please turn in your certificates to your local office. It is always a good idea to save a copy of the certificate to your computer or print an extra copy for your own records at home. </w:t>
      </w:r>
    </w:p>
    <w:p w14:paraId="42E46391" w14:textId="565FEDB6" w:rsidR="00704FB7" w:rsidRPr="00F31AFF" w:rsidRDefault="00000000" w:rsidP="00704FB7">
      <w:pPr>
        <w:rPr>
          <w:rFonts w:asciiTheme="majorHAnsi" w:hAnsiTheme="majorHAnsi" w:cstheme="majorHAnsi"/>
          <w:b/>
          <w:bCs/>
          <w:color w:val="2E74B5" w:themeColor="accent5" w:themeShade="BF"/>
          <w:sz w:val="24"/>
          <w:szCs w:val="24"/>
        </w:rPr>
      </w:pPr>
      <w:r>
        <w:rPr>
          <w:rFonts w:asciiTheme="majorHAnsi" w:hAnsiTheme="majorHAnsi" w:cstheme="majorHAnsi"/>
          <w:b/>
          <w:bCs/>
          <w:noProof/>
          <w:color w:val="2E74B5" w:themeColor="accent5" w:themeShade="BF"/>
          <w:sz w:val="24"/>
          <w:szCs w:val="24"/>
        </w:rPr>
        <w:lastRenderedPageBreak/>
        <w:pict w14:anchorId="459FFA06">
          <v:shape id="_x0000_s1028" type="#_x0000_t32" style="position:absolute;margin-left:-4.5pt;margin-top:5.55pt;width:468pt;height:.75pt;z-index:251659264" o:connectortype="straight" strokecolor="#4472c4 [3204]" strokeweight="2.5pt">
            <v:shadow color="#868686"/>
          </v:shape>
        </w:pict>
      </w:r>
    </w:p>
    <w:p w14:paraId="3B6615F5" w14:textId="77777777" w:rsidR="00406455" w:rsidRDefault="00406455" w:rsidP="00704FB7">
      <w:pPr>
        <w:rPr>
          <w:rFonts w:asciiTheme="majorHAnsi" w:hAnsiTheme="majorHAnsi" w:cstheme="majorHAnsi"/>
          <w:b/>
          <w:bCs/>
          <w:color w:val="2E74B5" w:themeColor="accent5" w:themeShade="BF"/>
          <w:sz w:val="24"/>
          <w:szCs w:val="24"/>
          <w:u w:val="single"/>
        </w:rPr>
      </w:pPr>
    </w:p>
    <w:p w14:paraId="7F8FC72B" w14:textId="77777777" w:rsidR="00406455" w:rsidRDefault="00406455" w:rsidP="00704FB7">
      <w:pPr>
        <w:rPr>
          <w:rFonts w:asciiTheme="majorHAnsi" w:hAnsiTheme="majorHAnsi" w:cstheme="majorHAnsi"/>
          <w:b/>
          <w:bCs/>
          <w:color w:val="2E74B5" w:themeColor="accent5" w:themeShade="BF"/>
          <w:sz w:val="24"/>
          <w:szCs w:val="24"/>
          <w:u w:val="single"/>
        </w:rPr>
      </w:pPr>
    </w:p>
    <w:p w14:paraId="1989A7B0" w14:textId="5665197D" w:rsidR="00704FB7" w:rsidRPr="00F31AFF" w:rsidRDefault="00704FB7" w:rsidP="00704FB7">
      <w:pPr>
        <w:rPr>
          <w:rFonts w:asciiTheme="majorHAnsi" w:hAnsiTheme="majorHAnsi" w:cstheme="majorHAnsi"/>
          <w:b/>
          <w:bCs/>
          <w:color w:val="2E74B5" w:themeColor="accent5" w:themeShade="BF"/>
          <w:sz w:val="24"/>
          <w:szCs w:val="24"/>
          <w:u w:val="single"/>
        </w:rPr>
      </w:pPr>
      <w:r w:rsidRPr="00F31AFF">
        <w:rPr>
          <w:rFonts w:asciiTheme="majorHAnsi" w:hAnsiTheme="majorHAnsi" w:cstheme="majorHAnsi"/>
          <w:b/>
          <w:bCs/>
          <w:color w:val="2E74B5" w:themeColor="accent5" w:themeShade="BF"/>
          <w:sz w:val="24"/>
          <w:szCs w:val="24"/>
          <w:u w:val="single"/>
        </w:rPr>
        <w:t>Training Outside of AWFC:</w:t>
      </w:r>
    </w:p>
    <w:p w14:paraId="3554792D" w14:textId="67557AA6" w:rsidR="00704FB7" w:rsidRPr="00F31AFF" w:rsidRDefault="00704FB7" w:rsidP="00016AD0">
      <w:pPr>
        <w:pStyle w:val="ListParagraph"/>
        <w:numPr>
          <w:ilvl w:val="0"/>
          <w:numId w:val="2"/>
        </w:numPr>
        <w:rPr>
          <w:rFonts w:asciiTheme="majorHAnsi" w:hAnsiTheme="majorHAnsi" w:cstheme="majorHAnsi"/>
          <w:color w:val="2E74B5" w:themeColor="accent5" w:themeShade="BF"/>
          <w:sz w:val="24"/>
          <w:szCs w:val="24"/>
          <w:u w:val="single"/>
        </w:rPr>
      </w:pPr>
      <w:r w:rsidRPr="00F31AFF">
        <w:rPr>
          <w:rFonts w:asciiTheme="majorHAnsi" w:hAnsiTheme="majorHAnsi" w:cstheme="majorHAnsi"/>
          <w:color w:val="2E74B5" w:themeColor="accent5" w:themeShade="BF"/>
          <w:sz w:val="24"/>
          <w:szCs w:val="24"/>
        </w:rPr>
        <w:t>CPR/First Aid</w:t>
      </w:r>
      <w:r w:rsidR="00016AD0" w:rsidRPr="00F31AFF">
        <w:rPr>
          <w:rFonts w:asciiTheme="majorHAnsi" w:hAnsiTheme="majorHAnsi" w:cstheme="majorHAnsi"/>
          <w:color w:val="2E74B5" w:themeColor="accent5" w:themeShade="BF"/>
          <w:sz w:val="24"/>
          <w:szCs w:val="24"/>
        </w:rPr>
        <w:t xml:space="preserve"> (must include Infant, Child and Adult and class must be in-person) </w:t>
      </w:r>
      <w:r w:rsidR="00016AD0" w:rsidRPr="00F31AFF">
        <w:rPr>
          <w:rFonts w:asciiTheme="majorHAnsi" w:hAnsiTheme="majorHAnsi" w:cstheme="majorHAnsi"/>
          <w:i/>
          <w:iCs/>
          <w:color w:val="2E74B5" w:themeColor="accent5" w:themeShade="BF"/>
          <w:sz w:val="24"/>
          <w:szCs w:val="24"/>
        </w:rPr>
        <w:t>Contact Your Local Office for Suggestions on Locating this Class in Your Area</w:t>
      </w:r>
    </w:p>
    <w:p w14:paraId="4837FE5A" w14:textId="09903B26" w:rsidR="00016AD0" w:rsidRPr="00F31AFF" w:rsidRDefault="00016AD0" w:rsidP="00016AD0">
      <w:pPr>
        <w:rPr>
          <w:rFonts w:asciiTheme="majorHAnsi" w:hAnsiTheme="majorHAnsi" w:cstheme="majorHAnsi"/>
          <w:color w:val="2E74B5" w:themeColor="accent5" w:themeShade="BF"/>
          <w:sz w:val="24"/>
          <w:szCs w:val="24"/>
        </w:rPr>
      </w:pPr>
    </w:p>
    <w:p w14:paraId="02E99DEC" w14:textId="6CDABEDF" w:rsidR="00016AD0" w:rsidRPr="00016AD0" w:rsidRDefault="00016AD0" w:rsidP="00016AD0">
      <w:pPr>
        <w:rPr>
          <w:rFonts w:asciiTheme="majorHAnsi" w:hAnsiTheme="majorHAnsi" w:cstheme="majorHAnsi"/>
          <w:i/>
          <w:iCs/>
          <w:sz w:val="24"/>
          <w:szCs w:val="24"/>
        </w:rPr>
      </w:pPr>
      <w:r w:rsidRPr="00F31AFF">
        <w:rPr>
          <w:rFonts w:asciiTheme="majorHAnsi" w:hAnsiTheme="majorHAnsi" w:cstheme="majorHAnsi"/>
          <w:i/>
          <w:iCs/>
          <w:color w:val="2E74B5" w:themeColor="accent5" w:themeShade="BF"/>
          <w:sz w:val="24"/>
          <w:szCs w:val="24"/>
        </w:rPr>
        <w:t xml:space="preserve">When you complete CPR/First Aid, provide a photocopy of your CPR/First Aid card to your local office. Keep your actual CPR/First Aid card somewhere safe as it might be requested for viewing once you’re licensed. </w:t>
      </w:r>
    </w:p>
    <w:p w14:paraId="02B14371" w14:textId="339BCC27" w:rsidR="00016AD0" w:rsidRPr="00016AD0" w:rsidRDefault="00016AD0" w:rsidP="00016AD0">
      <w:pPr>
        <w:rPr>
          <w:rFonts w:asciiTheme="majorHAnsi" w:hAnsiTheme="majorHAnsi" w:cstheme="majorHAnsi"/>
          <w:sz w:val="24"/>
          <w:szCs w:val="24"/>
          <w:u w:val="single"/>
        </w:rPr>
      </w:pPr>
    </w:p>
    <w:sectPr w:rsidR="00016AD0" w:rsidRPr="0001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57E"/>
    <w:multiLevelType w:val="hybridMultilevel"/>
    <w:tmpl w:val="68841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419EB"/>
    <w:multiLevelType w:val="hybridMultilevel"/>
    <w:tmpl w:val="EDA45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456BF"/>
    <w:multiLevelType w:val="hybridMultilevel"/>
    <w:tmpl w:val="5B5E8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C51C5"/>
    <w:multiLevelType w:val="hybridMultilevel"/>
    <w:tmpl w:val="7034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B76C9"/>
    <w:multiLevelType w:val="hybridMultilevel"/>
    <w:tmpl w:val="1D046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450601">
    <w:abstractNumId w:val="2"/>
  </w:num>
  <w:num w:numId="2" w16cid:durableId="280038340">
    <w:abstractNumId w:val="1"/>
  </w:num>
  <w:num w:numId="3" w16cid:durableId="1884780807">
    <w:abstractNumId w:val="4"/>
  </w:num>
  <w:num w:numId="4" w16cid:durableId="2110731981">
    <w:abstractNumId w:val="0"/>
  </w:num>
  <w:num w:numId="5" w16cid:durableId="8723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4FB7"/>
    <w:rsid w:val="00016AD0"/>
    <w:rsid w:val="00044DB8"/>
    <w:rsid w:val="001728C5"/>
    <w:rsid w:val="00254B2B"/>
    <w:rsid w:val="002676A6"/>
    <w:rsid w:val="003204C5"/>
    <w:rsid w:val="00406455"/>
    <w:rsid w:val="00576366"/>
    <w:rsid w:val="005C0BC3"/>
    <w:rsid w:val="00613B1A"/>
    <w:rsid w:val="00704FB7"/>
    <w:rsid w:val="0083279F"/>
    <w:rsid w:val="00941861"/>
    <w:rsid w:val="009E03C2"/>
    <w:rsid w:val="00A30214"/>
    <w:rsid w:val="00AE6B43"/>
    <w:rsid w:val="00B41AAB"/>
    <w:rsid w:val="00CD229C"/>
    <w:rsid w:val="00DC6E36"/>
    <w:rsid w:val="00E067F5"/>
    <w:rsid w:val="00EE1267"/>
    <w:rsid w:val="00F31AFF"/>
    <w:rsid w:val="00F8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01E0912B"/>
  <w15:docId w15:val="{05B59FB6-4581-4B99-B0F6-55EF70C9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FB7"/>
    <w:rPr>
      <w:color w:val="0563C1" w:themeColor="hyperlink"/>
      <w:u w:val="single"/>
    </w:rPr>
  </w:style>
  <w:style w:type="character" w:styleId="UnresolvedMention">
    <w:name w:val="Unresolved Mention"/>
    <w:basedOn w:val="DefaultParagraphFont"/>
    <w:uiPriority w:val="99"/>
    <w:semiHidden/>
    <w:unhideWhenUsed/>
    <w:rsid w:val="00704FB7"/>
    <w:rPr>
      <w:color w:val="605E5C"/>
      <w:shd w:val="clear" w:color="auto" w:fill="E1DFDD"/>
    </w:rPr>
  </w:style>
  <w:style w:type="character" w:styleId="FollowedHyperlink">
    <w:name w:val="FollowedHyperlink"/>
    <w:basedOn w:val="DefaultParagraphFont"/>
    <w:uiPriority w:val="99"/>
    <w:semiHidden/>
    <w:unhideWhenUsed/>
    <w:rsid w:val="00704FB7"/>
    <w:rPr>
      <w:color w:val="954F72" w:themeColor="followedHyperlink"/>
      <w:u w:val="single"/>
    </w:rPr>
  </w:style>
  <w:style w:type="paragraph" w:styleId="ListParagraph">
    <w:name w:val="List Paragraph"/>
    <w:basedOn w:val="Normal"/>
    <w:uiPriority w:val="34"/>
    <w:qFormat/>
    <w:rsid w:val="00016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arninghub.dfps.texas.gov/course/index.php?categoryid=9" TargetMode="External"/><Relationship Id="rId13" Type="http://schemas.openxmlformats.org/officeDocument/2006/relationships/hyperlink" Target="https://www.dfps.texas.gov/Training/Runaway_Prevention/" TargetMode="External"/><Relationship Id="rId3" Type="http://schemas.openxmlformats.org/officeDocument/2006/relationships/settings" Target="settings.xml"/><Relationship Id="rId7" Type="http://schemas.openxmlformats.org/officeDocument/2006/relationships/hyperlink" Target="https://www.dfps.texas.gov/Training/Medical_Consent/" TargetMode="External"/><Relationship Id="rId12" Type="http://schemas.openxmlformats.org/officeDocument/2006/relationships/hyperlink" Target="https://www.dfps.texas.gov/Doing_Business/Purchased_Client_Services/Residential_Child_Care_Contracts/Training/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esk@awfc.org" TargetMode="External"/><Relationship Id="rId11" Type="http://schemas.openxmlformats.org/officeDocument/2006/relationships/hyperlink" Target="https://www.dfps.texas.gov/Training/Normalcy/index.as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dfps.texas.gov/Training/Psychotropic_Medication/index.asp" TargetMode="External"/><Relationship Id="rId4" Type="http://schemas.openxmlformats.org/officeDocument/2006/relationships/webSettings" Target="webSettings.xml"/><Relationship Id="rId9" Type="http://schemas.openxmlformats.org/officeDocument/2006/relationships/hyperlink" Target="https://www.dfps.texas.gov/Doing_Business/Purchased_Client_Services/Residential_Child_Care_Contracts/Training/defaul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Vines</dc:creator>
  <cp:keywords/>
  <dc:description/>
  <cp:lastModifiedBy>Kelsi Vines</cp:lastModifiedBy>
  <cp:revision>6</cp:revision>
  <dcterms:created xsi:type="dcterms:W3CDTF">2023-09-12T15:35:00Z</dcterms:created>
  <dcterms:modified xsi:type="dcterms:W3CDTF">2025-01-29T15:11:00Z</dcterms:modified>
</cp:coreProperties>
</file>